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EBFB3E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6126B57" w14:textId="77777777" w:rsidR="00F67A17" w:rsidRPr="007A3236" w:rsidRDefault="008C469B" w:rsidP="00F67A17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F87E75" w:rsidRPr="007A3236">
        <w:t>Taylor Kilroy</w:t>
      </w:r>
      <w:r w:rsidR="00F67A17" w:rsidRPr="007A3236">
        <w:t>, Attorney</w:t>
      </w:r>
    </w:p>
    <w:p w14:paraId="1BACBF26" w14:textId="77777777" w:rsidR="00F67A17" w:rsidRPr="007A3236" w:rsidRDefault="00F67A17" w:rsidP="00F67A17">
      <w:pPr>
        <w:ind w:left="1440"/>
      </w:pPr>
      <w:r w:rsidRPr="007A3236">
        <w:t>Legal Division</w:t>
      </w:r>
    </w:p>
    <w:p w14:paraId="4D2DE6C7" w14:textId="77777777" w:rsidR="008C469B" w:rsidRPr="007A3236" w:rsidRDefault="008C469B" w:rsidP="008C469B">
      <w:pPr>
        <w:tabs>
          <w:tab w:val="left" w:pos="1170"/>
        </w:tabs>
      </w:pPr>
      <w:r w:rsidRPr="007A3236">
        <w:tab/>
      </w:r>
      <w:r w:rsidRPr="007A3236">
        <w:tab/>
      </w:r>
    </w:p>
    <w:p w14:paraId="74FB2F31" w14:textId="2789DA71" w:rsidR="00F67A17" w:rsidRPr="007A3236" w:rsidRDefault="008C469B" w:rsidP="00F67A17">
      <w:r w:rsidRPr="007A3236">
        <w:rPr>
          <w:b/>
        </w:rPr>
        <w:t>FROM:</w:t>
      </w:r>
      <w:r w:rsidRPr="007A3236">
        <w:rPr>
          <w:b/>
        </w:rPr>
        <w:tab/>
      </w:r>
      <w:r w:rsidR="007A3236" w:rsidRPr="007A3236">
        <w:t>Patricia Garcia, Senior Engineering Specialist</w:t>
      </w:r>
    </w:p>
    <w:p w14:paraId="634E4EE7" w14:textId="77777777" w:rsidR="00F67A17" w:rsidRPr="007A3236" w:rsidRDefault="00F67A17" w:rsidP="00F67A17">
      <w:pPr>
        <w:ind w:left="1440"/>
      </w:pPr>
      <w:r w:rsidRPr="007A3236">
        <w:t>Infrastructure Division</w:t>
      </w:r>
    </w:p>
    <w:p w14:paraId="4E35E788" w14:textId="77777777" w:rsidR="008C469B" w:rsidRPr="007A3236" w:rsidRDefault="008C469B" w:rsidP="008C469B">
      <w:pPr>
        <w:tabs>
          <w:tab w:val="left" w:pos="1170"/>
        </w:tabs>
        <w:outlineLvl w:val="0"/>
      </w:pPr>
    </w:p>
    <w:p w14:paraId="20F6468A" w14:textId="0152BADB" w:rsidR="00794B83" w:rsidRDefault="008C469B" w:rsidP="00F67A17">
      <w:pPr>
        <w:ind w:left="1440" w:hanging="1440"/>
        <w:jc w:val="left"/>
        <w:rPr>
          <w:b/>
        </w:rPr>
      </w:pPr>
      <w:r w:rsidRPr="007A3236">
        <w:rPr>
          <w:b/>
        </w:rPr>
        <w:t>DATE:</w:t>
      </w:r>
      <w:r w:rsidRPr="007A3236">
        <w:rPr>
          <w:b/>
        </w:rPr>
        <w:tab/>
      </w:r>
      <w:r w:rsidRPr="007A3236">
        <w:rPr>
          <w:b/>
        </w:rPr>
        <w:tab/>
      </w:r>
      <w:r w:rsidR="007A3236" w:rsidRPr="007A3236">
        <w:rPr>
          <w:bCs/>
        </w:rPr>
        <w:t xml:space="preserve">November </w:t>
      </w:r>
      <w:r w:rsidR="00D256ED">
        <w:rPr>
          <w:bCs/>
        </w:rPr>
        <w:t>3</w:t>
      </w:r>
      <w:r w:rsidR="001C0996">
        <w:rPr>
          <w:bCs/>
        </w:rPr>
        <w:t>0</w:t>
      </w:r>
      <w:r w:rsidR="007A3236" w:rsidRPr="007A3236">
        <w:rPr>
          <w:bCs/>
        </w:rPr>
        <w:t>, 2020</w:t>
      </w:r>
    </w:p>
    <w:p w14:paraId="036B9625" w14:textId="719FF7E7" w:rsidR="00F67A17" w:rsidRPr="007A3236" w:rsidRDefault="008C469B" w:rsidP="00F67A17">
      <w:pPr>
        <w:ind w:left="1440" w:hanging="1440"/>
        <w:jc w:val="left"/>
        <w:rPr>
          <w:szCs w:val="24"/>
        </w:rPr>
      </w:pPr>
      <w:r w:rsidRPr="007A3236">
        <w:rPr>
          <w:b/>
        </w:rPr>
        <w:t>RE:</w:t>
      </w:r>
      <w:r w:rsidRPr="007A3236">
        <w:rPr>
          <w:b/>
        </w:rPr>
        <w:tab/>
      </w:r>
      <w:r w:rsidR="00F67A17" w:rsidRPr="007A3236">
        <w:rPr>
          <w:bCs/>
        </w:rPr>
        <w:t xml:space="preserve">Docket No. </w:t>
      </w:r>
      <w:r w:rsidR="007A3236" w:rsidRPr="007A3236">
        <w:rPr>
          <w:bCs/>
        </w:rPr>
        <w:t>51481</w:t>
      </w:r>
      <w:r w:rsidR="00F67A17" w:rsidRPr="007A3236">
        <w:t xml:space="preserve"> – </w:t>
      </w:r>
      <w:r w:rsidR="00F67A17" w:rsidRPr="007A3236">
        <w:rPr>
          <w:i/>
          <w:szCs w:val="24"/>
          <w:lang w:val="en-CA"/>
        </w:rPr>
        <w:t xml:space="preserve">Application </w:t>
      </w:r>
      <w:r w:rsidR="007A3236" w:rsidRPr="007A3236">
        <w:rPr>
          <w:i/>
          <w:szCs w:val="24"/>
          <w:lang w:val="en-CA"/>
        </w:rPr>
        <w:t xml:space="preserve">of CSWR-Texas Utility Operating Company, LLC for </w:t>
      </w:r>
      <w:r w:rsidR="00F67A17" w:rsidRPr="007A3236">
        <w:rPr>
          <w:i/>
          <w:szCs w:val="24"/>
          <w:lang w:val="en-CA"/>
        </w:rPr>
        <w:t xml:space="preserve">Temporary </w:t>
      </w:r>
      <w:r w:rsidR="00F67A17" w:rsidRPr="007A3236">
        <w:rPr>
          <w:i/>
          <w:szCs w:val="24"/>
        </w:rPr>
        <w:t xml:space="preserve">Rates </w:t>
      </w:r>
      <w:r w:rsidR="007A3236" w:rsidRPr="007A3236">
        <w:rPr>
          <w:i/>
          <w:szCs w:val="24"/>
        </w:rPr>
        <w:t>for a Nonfunctioning Utility</w:t>
      </w:r>
      <w:r w:rsidR="00F67A17" w:rsidRPr="007A3236">
        <w:rPr>
          <w:szCs w:val="24"/>
        </w:rPr>
        <w:t xml:space="preserve"> </w:t>
      </w:r>
    </w:p>
    <w:p w14:paraId="516BBF04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F7B44D1" wp14:editId="470BD5E0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BF45E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2D8BD16C" w14:textId="77777777" w:rsidR="00F67A17" w:rsidRDefault="00F67A17" w:rsidP="00F67A17">
      <w:pPr>
        <w:tabs>
          <w:tab w:val="left" w:pos="0"/>
        </w:tabs>
        <w:spacing w:before="240" w:after="240"/>
        <w:rPr>
          <w:b/>
          <w:szCs w:val="24"/>
          <w:u w:val="single"/>
        </w:rPr>
      </w:pPr>
      <w:r>
        <w:rPr>
          <w:b/>
          <w:szCs w:val="24"/>
          <w:u w:val="single"/>
        </w:rPr>
        <w:t>Background:</w:t>
      </w:r>
    </w:p>
    <w:p w14:paraId="67EDF552" w14:textId="60B8C02C" w:rsidR="00F67A17" w:rsidRPr="007D55D1" w:rsidRDefault="00F67A17" w:rsidP="00F67A17">
      <w:pPr>
        <w:tabs>
          <w:tab w:val="left" w:pos="0"/>
        </w:tabs>
        <w:spacing w:after="240"/>
        <w:rPr>
          <w:szCs w:val="24"/>
        </w:rPr>
      </w:pPr>
      <w:r w:rsidRPr="007D55D1">
        <w:t xml:space="preserve">On </w:t>
      </w:r>
      <w:r w:rsidR="007A3236" w:rsidRPr="007D55D1">
        <w:t>November 2, 2020</w:t>
      </w:r>
      <w:r w:rsidRPr="007D55D1">
        <w:t xml:space="preserve">, </w:t>
      </w:r>
      <w:r w:rsidR="007A3236" w:rsidRPr="007D55D1">
        <w:t>CSWR-Texas Utility Operating Company, LLC (CSWR-Texas)</w:t>
      </w:r>
      <w:r w:rsidRPr="007D55D1">
        <w:rPr>
          <w:szCs w:val="24"/>
        </w:rPr>
        <w:t xml:space="preserve">, </w:t>
      </w:r>
      <w:r w:rsidRPr="007D55D1">
        <w:t xml:space="preserve">temporary manager </w:t>
      </w:r>
      <w:r w:rsidRPr="007D55D1">
        <w:rPr>
          <w:szCs w:val="24"/>
        </w:rPr>
        <w:t xml:space="preserve">of </w:t>
      </w:r>
      <w:r w:rsidR="00794B83">
        <w:rPr>
          <w:szCs w:val="24"/>
        </w:rPr>
        <w:t xml:space="preserve">the </w:t>
      </w:r>
      <w:proofErr w:type="spellStart"/>
      <w:r w:rsidR="002F5D60" w:rsidRPr="007D55D1">
        <w:rPr>
          <w:szCs w:val="24"/>
        </w:rPr>
        <w:t>Castlecomb</w:t>
      </w:r>
      <w:proofErr w:type="spellEnd"/>
      <w:r w:rsidR="00794B83">
        <w:rPr>
          <w:szCs w:val="24"/>
        </w:rPr>
        <w:t xml:space="preserve"> utility</w:t>
      </w:r>
      <w:r w:rsidR="00794B83" w:rsidRPr="00794B83">
        <w:rPr>
          <w:szCs w:val="24"/>
        </w:rPr>
        <w:t xml:space="preserve"> </w:t>
      </w:r>
      <w:r w:rsidR="0063305E">
        <w:rPr>
          <w:szCs w:val="24"/>
        </w:rPr>
        <w:t>(</w:t>
      </w:r>
      <w:proofErr w:type="spellStart"/>
      <w:r w:rsidR="0063305E">
        <w:rPr>
          <w:szCs w:val="24"/>
        </w:rPr>
        <w:t>Castlecomb</w:t>
      </w:r>
      <w:proofErr w:type="spellEnd"/>
      <w:r w:rsidR="0063305E">
        <w:rPr>
          <w:szCs w:val="24"/>
        </w:rPr>
        <w:t>)</w:t>
      </w:r>
      <w:r w:rsidR="00794B83">
        <w:rPr>
          <w:szCs w:val="24"/>
        </w:rPr>
        <w:t>,</w:t>
      </w:r>
      <w:r w:rsidR="002F5D60" w:rsidRPr="007D55D1">
        <w:rPr>
          <w:szCs w:val="24"/>
        </w:rPr>
        <w:t xml:space="preserve"> </w:t>
      </w:r>
      <w:r w:rsidRPr="007D55D1">
        <w:rPr>
          <w:szCs w:val="24"/>
        </w:rPr>
        <w:t xml:space="preserve">filed with the Public Utility Commission </w:t>
      </w:r>
      <w:r w:rsidR="00D228A6">
        <w:rPr>
          <w:szCs w:val="24"/>
        </w:rPr>
        <w:t xml:space="preserve">of Texas </w:t>
      </w:r>
      <w:r w:rsidRPr="007D55D1">
        <w:rPr>
          <w:szCs w:val="24"/>
        </w:rPr>
        <w:t xml:space="preserve">(Commission) a request for a temporary rate increase </w:t>
      </w:r>
      <w:r w:rsidR="00794B83">
        <w:rPr>
          <w:szCs w:val="24"/>
        </w:rPr>
        <w:t>under</w:t>
      </w:r>
      <w:r w:rsidRPr="007D55D1">
        <w:rPr>
          <w:szCs w:val="24"/>
        </w:rPr>
        <w:t xml:space="preserve"> Texas Water Code §</w:t>
      </w:r>
      <w:r w:rsidR="00794B83">
        <w:rPr>
          <w:szCs w:val="24"/>
        </w:rPr>
        <w:t> </w:t>
      </w:r>
      <w:r w:rsidRPr="007D55D1">
        <w:rPr>
          <w:szCs w:val="24"/>
        </w:rPr>
        <w:t>13.046 and 16 Tex</w:t>
      </w:r>
      <w:r w:rsidR="00D228A6">
        <w:rPr>
          <w:szCs w:val="24"/>
        </w:rPr>
        <w:t>as</w:t>
      </w:r>
      <w:r w:rsidRPr="007D55D1">
        <w:rPr>
          <w:szCs w:val="24"/>
        </w:rPr>
        <w:t xml:space="preserve"> Admin</w:t>
      </w:r>
      <w:r w:rsidR="00D228A6">
        <w:rPr>
          <w:szCs w:val="24"/>
        </w:rPr>
        <w:t>istrative</w:t>
      </w:r>
      <w:r w:rsidRPr="007D55D1">
        <w:rPr>
          <w:szCs w:val="24"/>
        </w:rPr>
        <w:t xml:space="preserve"> Code </w:t>
      </w:r>
      <w:r w:rsidR="00D228A6">
        <w:rPr>
          <w:szCs w:val="24"/>
        </w:rPr>
        <w:t xml:space="preserve">(TAC) </w:t>
      </w:r>
      <w:r w:rsidRPr="007D55D1">
        <w:rPr>
          <w:szCs w:val="24"/>
        </w:rPr>
        <w:t xml:space="preserve">§ 24.363, in </w:t>
      </w:r>
      <w:r w:rsidR="007D55D1" w:rsidRPr="007D55D1">
        <w:t>Kerr</w:t>
      </w:r>
      <w:r w:rsidRPr="007D55D1">
        <w:t xml:space="preserve"> </w:t>
      </w:r>
      <w:r w:rsidRPr="007D55D1">
        <w:rPr>
          <w:szCs w:val="24"/>
        </w:rPr>
        <w:t>County, Texas.</w:t>
      </w:r>
      <w:r w:rsidR="002F5D60" w:rsidRPr="007D55D1">
        <w:rPr>
          <w:szCs w:val="24"/>
        </w:rPr>
        <w:t xml:space="preserve"> </w:t>
      </w:r>
      <w:r w:rsidR="001C0996">
        <w:rPr>
          <w:szCs w:val="24"/>
        </w:rPr>
        <w:t xml:space="preserve">Castlecomb provides water and sewer service (through an on-site sewage facility) to the customers in the Castlecomb and Kensington subdivisions. </w:t>
      </w:r>
      <w:r w:rsidR="002F5D60" w:rsidRPr="007D55D1">
        <w:rPr>
          <w:szCs w:val="24"/>
        </w:rPr>
        <w:t xml:space="preserve">Castlecomb does not have a </w:t>
      </w:r>
      <w:r w:rsidR="002F5D60" w:rsidRPr="007D55D1">
        <w:t xml:space="preserve">water </w:t>
      </w:r>
      <w:r w:rsidR="00794B83">
        <w:t>c</w:t>
      </w:r>
      <w:r w:rsidR="00794B83" w:rsidRPr="007D55D1">
        <w:t xml:space="preserve">ertificate </w:t>
      </w:r>
      <w:r w:rsidR="002F5D60" w:rsidRPr="007D55D1">
        <w:t xml:space="preserve">of </w:t>
      </w:r>
      <w:r w:rsidR="00794B83">
        <w:t>c</w:t>
      </w:r>
      <w:r w:rsidR="00794B83" w:rsidRPr="007D55D1">
        <w:t xml:space="preserve">onvenience </w:t>
      </w:r>
      <w:r w:rsidR="002F5D60" w:rsidRPr="007D55D1">
        <w:t xml:space="preserve">and </w:t>
      </w:r>
      <w:r w:rsidR="00794B83">
        <w:t>n</w:t>
      </w:r>
      <w:r w:rsidR="00794B83" w:rsidRPr="007D55D1">
        <w:t xml:space="preserve">ecessity </w:t>
      </w:r>
      <w:r w:rsidR="002F5D60" w:rsidRPr="007D55D1">
        <w:t>(CCN) or a sewer CCN</w:t>
      </w:r>
      <w:r w:rsidR="001A2592">
        <w:t>.</w:t>
      </w:r>
      <w:r w:rsidR="002F5D60" w:rsidRPr="007D55D1">
        <w:rPr>
          <w:szCs w:val="24"/>
        </w:rPr>
        <w:t xml:space="preserve"> </w:t>
      </w:r>
    </w:p>
    <w:p w14:paraId="2EE949DE" w14:textId="28E574C1" w:rsidR="00F67A17" w:rsidRPr="007D55D1" w:rsidRDefault="007D55D1" w:rsidP="00F67A17">
      <w:pPr>
        <w:tabs>
          <w:tab w:val="left" w:pos="0"/>
        </w:tabs>
        <w:spacing w:after="240"/>
        <w:rPr>
          <w:rFonts w:eastAsiaTheme="minorHAnsi"/>
          <w:szCs w:val="22"/>
        </w:rPr>
      </w:pPr>
      <w:r w:rsidRPr="007D55D1">
        <w:t>CSWR-Texas</w:t>
      </w:r>
      <w:r w:rsidR="00F67A17" w:rsidRPr="007D55D1">
        <w:t xml:space="preserve"> was appointed as the temporary manager for </w:t>
      </w:r>
      <w:r w:rsidRPr="007D55D1">
        <w:t>Castlecomb</w:t>
      </w:r>
      <w:r w:rsidR="00F67A17" w:rsidRPr="007D55D1">
        <w:rPr>
          <w:szCs w:val="24"/>
        </w:rPr>
        <w:t xml:space="preserve"> </w:t>
      </w:r>
      <w:r w:rsidR="00F67A17" w:rsidRPr="007D55D1">
        <w:t xml:space="preserve">by an order issued by the Commission effective on </w:t>
      </w:r>
      <w:r w:rsidRPr="007D55D1">
        <w:t>September 30, 2020</w:t>
      </w:r>
      <w:r w:rsidR="00063A84">
        <w:t>.</w:t>
      </w:r>
      <w:r w:rsidR="001C0996">
        <w:rPr>
          <w:rStyle w:val="FootnoteReference"/>
        </w:rPr>
        <w:footnoteReference w:id="1"/>
      </w:r>
      <w:r w:rsidR="00F67A17" w:rsidRPr="007D55D1">
        <w:rPr>
          <w:szCs w:val="24"/>
        </w:rPr>
        <w:t xml:space="preserve">  </w:t>
      </w:r>
    </w:p>
    <w:p w14:paraId="46C3A5E3" w14:textId="05BCDBCB" w:rsidR="00F67A17" w:rsidRPr="007D55D1" w:rsidRDefault="007D55D1" w:rsidP="00F67A17">
      <w:pPr>
        <w:spacing w:after="240"/>
        <w:rPr>
          <w:szCs w:val="24"/>
        </w:rPr>
      </w:pPr>
      <w:r w:rsidRPr="007D55D1">
        <w:t xml:space="preserve">CSWR-Texas </w:t>
      </w:r>
      <w:r w:rsidR="00F67A17" w:rsidRPr="007D55D1">
        <w:rPr>
          <w:szCs w:val="24"/>
        </w:rPr>
        <w:t>requests approval of a temporary rate increase to provide continuous and adequate service to customers and to assist in ensuring compliance with T</w:t>
      </w:r>
      <w:r w:rsidR="00D228A6">
        <w:rPr>
          <w:szCs w:val="24"/>
        </w:rPr>
        <w:t xml:space="preserve">exas </w:t>
      </w:r>
      <w:r w:rsidR="00F67A17" w:rsidRPr="007D55D1">
        <w:rPr>
          <w:szCs w:val="24"/>
        </w:rPr>
        <w:t>C</w:t>
      </w:r>
      <w:r w:rsidR="00D228A6">
        <w:rPr>
          <w:szCs w:val="24"/>
        </w:rPr>
        <w:t xml:space="preserve">ommission on </w:t>
      </w:r>
      <w:r w:rsidR="00F67A17" w:rsidRPr="007D55D1">
        <w:rPr>
          <w:szCs w:val="24"/>
        </w:rPr>
        <w:t>E</w:t>
      </w:r>
      <w:r w:rsidR="00D228A6">
        <w:rPr>
          <w:szCs w:val="24"/>
        </w:rPr>
        <w:t xml:space="preserve">nvironmental </w:t>
      </w:r>
      <w:r w:rsidR="00F67A17" w:rsidRPr="007D55D1">
        <w:rPr>
          <w:szCs w:val="24"/>
        </w:rPr>
        <w:t>Q</w:t>
      </w:r>
      <w:r w:rsidR="00D228A6">
        <w:rPr>
          <w:szCs w:val="24"/>
        </w:rPr>
        <w:t>uality</w:t>
      </w:r>
      <w:r w:rsidR="00F67A17" w:rsidRPr="007D55D1">
        <w:rPr>
          <w:szCs w:val="24"/>
        </w:rPr>
        <w:t xml:space="preserve"> and Commission rules. </w:t>
      </w:r>
      <w:r w:rsidRPr="007D55D1">
        <w:t>CSWR-Texas</w:t>
      </w:r>
      <w:r w:rsidR="00F67A17" w:rsidRPr="007D55D1">
        <w:rPr>
          <w:szCs w:val="24"/>
        </w:rPr>
        <w:t xml:space="preserve">’s application states that notice was provided to customers on </w:t>
      </w:r>
      <w:r w:rsidRPr="007D55D1">
        <w:t>October 26, 2020</w:t>
      </w:r>
      <w:r w:rsidR="00F67A17" w:rsidRPr="007D55D1">
        <w:rPr>
          <w:szCs w:val="24"/>
        </w:rPr>
        <w:t xml:space="preserve">. Under </w:t>
      </w:r>
      <w:r w:rsidR="00F67A17" w:rsidRPr="007D55D1">
        <w:t xml:space="preserve">16 TAC § 24.363(b), “Notice of the temporary rate must be provided to the customers of the nonfunctioning system no later than the first bill which includes the temporary rates.” </w:t>
      </w:r>
    </w:p>
    <w:p w14:paraId="5ABFBFF1" w14:textId="3948BFC1" w:rsidR="00F67A17" w:rsidRPr="007D55D1" w:rsidRDefault="00F67A17" w:rsidP="00F67A17">
      <w:pPr>
        <w:spacing w:after="240"/>
        <w:rPr>
          <w:b/>
          <w:szCs w:val="24"/>
          <w:u w:val="single"/>
        </w:rPr>
      </w:pPr>
      <w:r w:rsidRPr="007D55D1">
        <w:rPr>
          <w:szCs w:val="24"/>
        </w:rPr>
        <w:t xml:space="preserve">Staff was given a deadline of </w:t>
      </w:r>
      <w:r w:rsidR="007D55D1" w:rsidRPr="007D55D1">
        <w:t>November 30, 2020</w:t>
      </w:r>
      <w:r w:rsidRPr="007D55D1">
        <w:t xml:space="preserve"> </w:t>
      </w:r>
      <w:r w:rsidRPr="007D55D1">
        <w:rPr>
          <w:szCs w:val="24"/>
        </w:rPr>
        <w:t>to comment on the administrative completeness of the application and prov</w:t>
      </w:r>
      <w:bookmarkStart w:id="0" w:name="_GoBack"/>
      <w:bookmarkEnd w:id="0"/>
      <w:r w:rsidRPr="007D55D1">
        <w:rPr>
          <w:szCs w:val="24"/>
        </w:rPr>
        <w:t>ide a recommendation on notice.</w:t>
      </w:r>
    </w:p>
    <w:p w14:paraId="2BACE8A8" w14:textId="77777777" w:rsidR="00D228A6" w:rsidRDefault="00D228A6" w:rsidP="00F67A17">
      <w:pPr>
        <w:rPr>
          <w:b/>
          <w:szCs w:val="24"/>
          <w:u w:val="single"/>
        </w:rPr>
      </w:pPr>
    </w:p>
    <w:p w14:paraId="23465CB7" w14:textId="77777777" w:rsidR="00D228A6" w:rsidRDefault="00D228A6" w:rsidP="00F67A17">
      <w:pPr>
        <w:rPr>
          <w:b/>
          <w:szCs w:val="24"/>
          <w:u w:val="single"/>
        </w:rPr>
      </w:pPr>
    </w:p>
    <w:p w14:paraId="56CE43E1" w14:textId="77777777" w:rsidR="00CC0934" w:rsidRPr="00CC0934" w:rsidRDefault="00CC0934">
      <w:pPr>
        <w:jc w:val="left"/>
        <w:rPr>
          <w:bCs/>
          <w:szCs w:val="24"/>
        </w:rPr>
      </w:pPr>
      <w:r w:rsidRPr="00CC0934">
        <w:rPr>
          <w:bCs/>
          <w:szCs w:val="24"/>
        </w:rPr>
        <w:br w:type="page"/>
      </w:r>
    </w:p>
    <w:p w14:paraId="09336F86" w14:textId="6D685693" w:rsidR="00F67A17" w:rsidRDefault="00F67A17" w:rsidP="00F67A17">
      <w:pPr>
        <w:rPr>
          <w:b/>
          <w:szCs w:val="24"/>
          <w:u w:val="single"/>
        </w:rPr>
      </w:pPr>
      <w:r>
        <w:rPr>
          <w:b/>
          <w:szCs w:val="24"/>
          <w:u w:val="single"/>
        </w:rPr>
        <w:lastRenderedPageBreak/>
        <w:t>Recommendation:</w:t>
      </w:r>
    </w:p>
    <w:p w14:paraId="154A1B88" w14:textId="77FBE098" w:rsidR="00F67A17" w:rsidRPr="00FA3BB2" w:rsidRDefault="00F67A17" w:rsidP="00F67A17">
      <w:pPr>
        <w:tabs>
          <w:tab w:val="left" w:pos="0"/>
        </w:tabs>
        <w:rPr>
          <w:szCs w:val="24"/>
        </w:rPr>
      </w:pPr>
      <w:r>
        <w:rPr>
          <w:szCs w:val="24"/>
        </w:rPr>
        <w:t xml:space="preserve">Based on </w:t>
      </w:r>
      <w:r w:rsidR="008C05D5">
        <w:rPr>
          <w:szCs w:val="24"/>
        </w:rPr>
        <w:t xml:space="preserve">the reviews </w:t>
      </w:r>
      <w:r w:rsidR="008C05D5">
        <w:t xml:space="preserve">by </w:t>
      </w:r>
      <w:r w:rsidR="008C05D5" w:rsidRPr="008C05D5">
        <w:t xml:space="preserve">Spencer English and Jorge Ordonez, </w:t>
      </w:r>
      <w:r w:rsidR="008C05D5">
        <w:t xml:space="preserve">Rate Regulation Division, and </w:t>
      </w:r>
      <w:r w:rsidR="007D55D1">
        <w:rPr>
          <w:szCs w:val="24"/>
        </w:rPr>
        <w:t>my</w:t>
      </w:r>
      <w:r>
        <w:rPr>
          <w:szCs w:val="24"/>
        </w:rPr>
        <w:t xml:space="preserve"> review of </w:t>
      </w:r>
      <w:r w:rsidR="007D55D1" w:rsidRPr="00FA3BB2">
        <w:rPr>
          <w:szCs w:val="24"/>
        </w:rPr>
        <w:t>C</w:t>
      </w:r>
      <w:r w:rsidR="007D55D1" w:rsidRPr="00FA3BB2">
        <w:t>SWR-Texas</w:t>
      </w:r>
      <w:r w:rsidRPr="00FA3BB2">
        <w:rPr>
          <w:szCs w:val="24"/>
        </w:rPr>
        <w:t xml:space="preserve">’s request, </w:t>
      </w:r>
      <w:r w:rsidR="007D55D1" w:rsidRPr="00FA3BB2">
        <w:rPr>
          <w:szCs w:val="24"/>
        </w:rPr>
        <w:t xml:space="preserve">I </w:t>
      </w:r>
      <w:r w:rsidRPr="00FA3BB2">
        <w:rPr>
          <w:szCs w:val="24"/>
        </w:rPr>
        <w:t>recommend the following:</w:t>
      </w:r>
    </w:p>
    <w:p w14:paraId="570EFE8E" w14:textId="36F1341E" w:rsidR="00F67A17" w:rsidRPr="00FA3BB2" w:rsidRDefault="00F67A17" w:rsidP="00F67A17">
      <w:pPr>
        <w:pStyle w:val="ListParagraph"/>
        <w:numPr>
          <w:ilvl w:val="0"/>
          <w:numId w:val="1"/>
        </w:numPr>
        <w:tabs>
          <w:tab w:val="left" w:pos="0"/>
        </w:tabs>
        <w:spacing w:before="120" w:after="120"/>
        <w:jc w:val="both"/>
        <w:rPr>
          <w:rFonts w:cs="Times New Roman"/>
          <w:szCs w:val="24"/>
        </w:rPr>
      </w:pPr>
      <w:r w:rsidRPr="00FA3BB2">
        <w:rPr>
          <w:rFonts w:cs="Times New Roman"/>
          <w:szCs w:val="24"/>
        </w:rPr>
        <w:t xml:space="preserve">The notice provided to the customers be </w:t>
      </w:r>
      <w:r w:rsidR="00D228A6">
        <w:rPr>
          <w:rFonts w:cs="Times New Roman"/>
          <w:szCs w:val="24"/>
        </w:rPr>
        <w:t>deemed</w:t>
      </w:r>
      <w:r w:rsidRPr="00FA3BB2">
        <w:rPr>
          <w:rFonts w:cs="Times New Roman"/>
          <w:szCs w:val="24"/>
        </w:rPr>
        <w:t xml:space="preserve"> </w:t>
      </w:r>
      <w:proofErr w:type="gramStart"/>
      <w:r w:rsidRPr="00FA3BB2">
        <w:rPr>
          <w:rFonts w:cs="Times New Roman"/>
          <w:szCs w:val="24"/>
        </w:rPr>
        <w:t>sufficient</w:t>
      </w:r>
      <w:proofErr w:type="gramEnd"/>
      <w:r w:rsidRPr="00FA3BB2">
        <w:rPr>
          <w:rFonts w:cs="Times New Roman"/>
          <w:szCs w:val="24"/>
        </w:rPr>
        <w:t xml:space="preserve">; </w:t>
      </w:r>
    </w:p>
    <w:p w14:paraId="754878BB" w14:textId="5E69370B" w:rsidR="00F67A17" w:rsidRPr="00FA3BB2" w:rsidRDefault="00F67A17" w:rsidP="00F67A17">
      <w:pPr>
        <w:pStyle w:val="ListParagraph"/>
        <w:numPr>
          <w:ilvl w:val="0"/>
          <w:numId w:val="1"/>
        </w:numPr>
        <w:tabs>
          <w:tab w:val="left" w:pos="0"/>
        </w:tabs>
        <w:spacing w:before="120" w:after="120"/>
        <w:jc w:val="both"/>
        <w:rPr>
          <w:rFonts w:cs="Times New Roman"/>
          <w:szCs w:val="24"/>
        </w:rPr>
      </w:pPr>
      <w:r w:rsidRPr="00FA3BB2">
        <w:rPr>
          <w:rFonts w:cs="Times New Roman"/>
          <w:szCs w:val="24"/>
        </w:rPr>
        <w:t xml:space="preserve">The application be </w:t>
      </w:r>
      <w:r w:rsidR="00D228A6">
        <w:rPr>
          <w:rFonts w:cs="Times New Roman"/>
          <w:szCs w:val="24"/>
        </w:rPr>
        <w:t xml:space="preserve">deemed </w:t>
      </w:r>
      <w:proofErr w:type="gramStart"/>
      <w:r w:rsidRPr="00FA3BB2">
        <w:rPr>
          <w:rFonts w:cs="Times New Roman"/>
          <w:szCs w:val="24"/>
        </w:rPr>
        <w:t>sufficient</w:t>
      </w:r>
      <w:proofErr w:type="gramEnd"/>
      <w:r w:rsidRPr="00FA3BB2">
        <w:rPr>
          <w:rFonts w:cs="Times New Roman"/>
          <w:szCs w:val="24"/>
        </w:rPr>
        <w:t>;</w:t>
      </w:r>
    </w:p>
    <w:p w14:paraId="784C9464" w14:textId="7EEF08C1" w:rsidR="00F67A17" w:rsidRPr="00FA3BB2" w:rsidRDefault="00F67A17" w:rsidP="00F67A17">
      <w:pPr>
        <w:pStyle w:val="ListParagraph"/>
        <w:numPr>
          <w:ilvl w:val="0"/>
          <w:numId w:val="1"/>
        </w:numPr>
        <w:tabs>
          <w:tab w:val="left" w:pos="0"/>
        </w:tabs>
        <w:spacing w:before="120" w:after="120"/>
        <w:jc w:val="both"/>
        <w:rPr>
          <w:rFonts w:cs="Times New Roman"/>
          <w:szCs w:val="24"/>
        </w:rPr>
      </w:pPr>
      <w:r w:rsidRPr="00FA3BB2">
        <w:rPr>
          <w:rFonts w:cs="Times New Roman"/>
          <w:szCs w:val="24"/>
        </w:rPr>
        <w:t xml:space="preserve">That </w:t>
      </w:r>
      <w:r w:rsidR="001A2592" w:rsidRPr="00FA3BB2">
        <w:t xml:space="preserve">CSWR-Texas </w:t>
      </w:r>
      <w:r w:rsidRPr="00FA3BB2">
        <w:rPr>
          <w:rFonts w:cs="Times New Roman"/>
          <w:szCs w:val="24"/>
        </w:rPr>
        <w:t>provide the following documentation to support the temporary rate increase:</w:t>
      </w:r>
    </w:p>
    <w:p w14:paraId="2CE5C747" w14:textId="46AE932E" w:rsidR="00F67A17" w:rsidRPr="00FA3BB2" w:rsidRDefault="00F67A17" w:rsidP="00F67A17">
      <w:pPr>
        <w:pStyle w:val="ListParagraph"/>
        <w:numPr>
          <w:ilvl w:val="1"/>
          <w:numId w:val="1"/>
        </w:numPr>
        <w:tabs>
          <w:tab w:val="left" w:pos="0"/>
        </w:tabs>
        <w:spacing w:before="120" w:after="120"/>
        <w:jc w:val="both"/>
        <w:rPr>
          <w:rFonts w:cs="Times New Roman"/>
          <w:szCs w:val="24"/>
        </w:rPr>
      </w:pPr>
      <w:r w:rsidRPr="00FA3BB2">
        <w:rPr>
          <w:rFonts w:cs="Times New Roman"/>
          <w:szCs w:val="24"/>
        </w:rPr>
        <w:t xml:space="preserve">Operator costs incurred or expected from </w:t>
      </w:r>
      <w:r w:rsidR="001A2592" w:rsidRPr="00FA3BB2">
        <w:rPr>
          <w:rFonts w:cs="Times New Roman"/>
        </w:rPr>
        <w:t>September 30, 2020</w:t>
      </w:r>
      <w:r w:rsidRPr="00FA3BB2">
        <w:rPr>
          <w:rFonts w:eastAsia="Times New Roman" w:cs="Times New Roman"/>
          <w:szCs w:val="24"/>
        </w:rPr>
        <w:t xml:space="preserve"> t</w:t>
      </w:r>
      <w:r w:rsidRPr="00FA3BB2">
        <w:rPr>
          <w:rFonts w:cs="Times New Roman"/>
          <w:szCs w:val="24"/>
        </w:rPr>
        <w:t>o the current date;</w:t>
      </w:r>
    </w:p>
    <w:p w14:paraId="061AA784" w14:textId="24038CF4" w:rsidR="00F67A17" w:rsidRPr="00FA3BB2" w:rsidRDefault="00F67A17" w:rsidP="00F67A17">
      <w:pPr>
        <w:pStyle w:val="ListParagraph"/>
        <w:numPr>
          <w:ilvl w:val="1"/>
          <w:numId w:val="1"/>
        </w:numPr>
        <w:tabs>
          <w:tab w:val="left" w:pos="0"/>
        </w:tabs>
        <w:spacing w:before="120" w:after="120"/>
        <w:jc w:val="both"/>
        <w:rPr>
          <w:rFonts w:cs="Times New Roman"/>
          <w:szCs w:val="24"/>
        </w:rPr>
      </w:pPr>
      <w:r w:rsidRPr="00FA3BB2">
        <w:rPr>
          <w:rFonts w:cs="Times New Roman"/>
          <w:szCs w:val="24"/>
        </w:rPr>
        <w:t xml:space="preserve">Electric bills from </w:t>
      </w:r>
      <w:r w:rsidR="001A2592" w:rsidRPr="00FA3BB2">
        <w:rPr>
          <w:rFonts w:cs="Times New Roman"/>
        </w:rPr>
        <w:t>September 30, 2020</w:t>
      </w:r>
      <w:r w:rsidRPr="00FA3BB2">
        <w:rPr>
          <w:rFonts w:eastAsia="Times New Roman" w:cs="Times New Roman"/>
          <w:szCs w:val="24"/>
        </w:rPr>
        <w:t xml:space="preserve"> </w:t>
      </w:r>
      <w:r w:rsidRPr="00FA3BB2">
        <w:rPr>
          <w:rFonts w:cs="Times New Roman"/>
          <w:szCs w:val="24"/>
        </w:rPr>
        <w:t>to the current date;</w:t>
      </w:r>
    </w:p>
    <w:p w14:paraId="479939AF" w14:textId="0CF8F65D" w:rsidR="00F67A17" w:rsidRPr="00FA3BB2" w:rsidRDefault="00F67A17" w:rsidP="00F67A17">
      <w:pPr>
        <w:pStyle w:val="ListParagraph"/>
        <w:numPr>
          <w:ilvl w:val="1"/>
          <w:numId w:val="1"/>
        </w:numPr>
        <w:tabs>
          <w:tab w:val="left" w:pos="0"/>
        </w:tabs>
        <w:spacing w:before="120" w:after="120"/>
        <w:jc w:val="both"/>
        <w:rPr>
          <w:rFonts w:cs="Times New Roman"/>
          <w:szCs w:val="24"/>
        </w:rPr>
      </w:pPr>
      <w:r w:rsidRPr="00FA3BB2">
        <w:rPr>
          <w:rFonts w:cs="Times New Roman"/>
          <w:szCs w:val="24"/>
        </w:rPr>
        <w:t xml:space="preserve">Laboratory sampling costs incurred from </w:t>
      </w:r>
      <w:r w:rsidR="001A2592" w:rsidRPr="00FA3BB2">
        <w:rPr>
          <w:rFonts w:cs="Times New Roman"/>
        </w:rPr>
        <w:t>September 30, 2020</w:t>
      </w:r>
      <w:r w:rsidRPr="00FA3BB2">
        <w:rPr>
          <w:rFonts w:eastAsia="Times New Roman" w:cs="Times New Roman"/>
          <w:szCs w:val="24"/>
        </w:rPr>
        <w:t xml:space="preserve"> </w:t>
      </w:r>
      <w:r w:rsidRPr="00FA3BB2">
        <w:rPr>
          <w:rFonts w:cs="Times New Roman"/>
          <w:szCs w:val="24"/>
        </w:rPr>
        <w:t>to the current date, and support to show expected laboratory costs (costs expected due to water</w:t>
      </w:r>
      <w:r w:rsidR="001A2592" w:rsidRPr="00FA3BB2">
        <w:rPr>
          <w:rFonts w:cs="Times New Roman"/>
          <w:szCs w:val="24"/>
        </w:rPr>
        <w:t xml:space="preserve"> and sewer</w:t>
      </w:r>
      <w:r w:rsidRPr="00FA3BB2">
        <w:rPr>
          <w:rFonts w:cs="Times New Roman"/>
          <w:szCs w:val="24"/>
        </w:rPr>
        <w:t xml:space="preserve"> systems</w:t>
      </w:r>
      <w:r w:rsidR="001A2592" w:rsidRPr="00FA3BB2">
        <w:rPr>
          <w:rFonts w:cs="Times New Roman"/>
          <w:szCs w:val="24"/>
        </w:rPr>
        <w:t>’</w:t>
      </w:r>
      <w:r w:rsidRPr="00FA3BB2">
        <w:rPr>
          <w:rFonts w:cs="Times New Roman"/>
          <w:szCs w:val="24"/>
        </w:rPr>
        <w:t xml:space="preserve"> sampling schedule</w:t>
      </w:r>
      <w:r w:rsidR="001A2592" w:rsidRPr="00FA3BB2">
        <w:rPr>
          <w:rFonts w:cs="Times New Roman"/>
          <w:szCs w:val="24"/>
        </w:rPr>
        <w:t>s</w:t>
      </w:r>
      <w:r w:rsidRPr="00FA3BB2">
        <w:rPr>
          <w:rFonts w:cs="Times New Roman"/>
          <w:szCs w:val="24"/>
        </w:rPr>
        <w:t>);</w:t>
      </w:r>
    </w:p>
    <w:p w14:paraId="5C46DA65" w14:textId="77777777" w:rsidR="00F67A17" w:rsidRPr="00FA3BB2" w:rsidRDefault="00F67A17" w:rsidP="00F67A17">
      <w:pPr>
        <w:pStyle w:val="ListParagraph"/>
        <w:numPr>
          <w:ilvl w:val="1"/>
          <w:numId w:val="1"/>
        </w:numPr>
        <w:tabs>
          <w:tab w:val="left" w:pos="0"/>
        </w:tabs>
        <w:spacing w:before="120" w:after="120"/>
        <w:jc w:val="both"/>
        <w:rPr>
          <w:rFonts w:cs="Times New Roman"/>
          <w:szCs w:val="24"/>
        </w:rPr>
      </w:pPr>
      <w:r w:rsidRPr="00FA3BB2">
        <w:rPr>
          <w:rFonts w:cs="Times New Roman"/>
          <w:szCs w:val="24"/>
        </w:rPr>
        <w:t>Number and size of meters;</w:t>
      </w:r>
    </w:p>
    <w:p w14:paraId="06776FDD" w14:textId="77777777" w:rsidR="00F67A17" w:rsidRPr="00FA3BB2" w:rsidRDefault="00F67A17" w:rsidP="00F67A17">
      <w:pPr>
        <w:pStyle w:val="ListParagraph"/>
        <w:numPr>
          <w:ilvl w:val="1"/>
          <w:numId w:val="1"/>
        </w:numPr>
        <w:tabs>
          <w:tab w:val="left" w:pos="0"/>
        </w:tabs>
        <w:spacing w:before="120" w:after="120"/>
        <w:jc w:val="both"/>
        <w:rPr>
          <w:rFonts w:cs="Times New Roman"/>
          <w:szCs w:val="24"/>
        </w:rPr>
      </w:pPr>
      <w:r w:rsidRPr="00FA3BB2">
        <w:rPr>
          <w:rFonts w:cs="Times New Roman"/>
          <w:szCs w:val="24"/>
        </w:rPr>
        <w:t>Costs of chemicals needed to operate the water system for one full month, along with receipts;</w:t>
      </w:r>
    </w:p>
    <w:p w14:paraId="2F0B2656" w14:textId="36DC7DE3" w:rsidR="00F67A17" w:rsidRPr="00FA3BB2" w:rsidRDefault="00F67A17" w:rsidP="00F67A17">
      <w:pPr>
        <w:pStyle w:val="ListParagraph"/>
        <w:numPr>
          <w:ilvl w:val="1"/>
          <w:numId w:val="1"/>
        </w:numPr>
        <w:tabs>
          <w:tab w:val="left" w:pos="0"/>
        </w:tabs>
        <w:spacing w:before="120" w:after="120"/>
        <w:jc w:val="both"/>
        <w:rPr>
          <w:rFonts w:cs="Times New Roman"/>
          <w:szCs w:val="24"/>
        </w:rPr>
      </w:pPr>
      <w:r w:rsidRPr="00FA3BB2">
        <w:rPr>
          <w:rFonts w:cs="Times New Roman"/>
          <w:szCs w:val="24"/>
        </w:rPr>
        <w:t>Invoices for repair</w:t>
      </w:r>
      <w:r w:rsidR="00FA3BB2" w:rsidRPr="00FA3BB2">
        <w:rPr>
          <w:rFonts w:cs="Times New Roman"/>
          <w:szCs w:val="24"/>
        </w:rPr>
        <w:t>s made to</w:t>
      </w:r>
      <w:r w:rsidRPr="00FA3BB2">
        <w:rPr>
          <w:rFonts w:cs="Times New Roman"/>
          <w:szCs w:val="24"/>
        </w:rPr>
        <w:t xml:space="preserve"> the system</w:t>
      </w:r>
      <w:r w:rsidR="00FA3BB2" w:rsidRPr="00FA3BB2">
        <w:rPr>
          <w:rFonts w:cs="Times New Roman"/>
          <w:szCs w:val="24"/>
        </w:rPr>
        <w:t>s</w:t>
      </w:r>
      <w:r w:rsidRPr="00FA3BB2">
        <w:rPr>
          <w:rFonts w:cs="Times New Roman"/>
          <w:szCs w:val="24"/>
        </w:rPr>
        <w:t>;</w:t>
      </w:r>
    </w:p>
    <w:p w14:paraId="2F68F00B" w14:textId="60CBAB86" w:rsidR="00A74BA5" w:rsidRDefault="00A74BA5" w:rsidP="00F67A17">
      <w:pPr>
        <w:pStyle w:val="ListParagraph"/>
        <w:numPr>
          <w:ilvl w:val="1"/>
          <w:numId w:val="1"/>
        </w:numPr>
        <w:tabs>
          <w:tab w:val="left" w:pos="0"/>
        </w:tabs>
        <w:spacing w:before="120" w:after="1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Monthly costs for billing the customers (envelopes, ink for printing, software, etc.);</w:t>
      </w:r>
    </w:p>
    <w:p w14:paraId="59CA7BCB" w14:textId="30F7D9BD" w:rsidR="00F67A17" w:rsidRPr="00FA3BB2" w:rsidRDefault="00F67A17" w:rsidP="00F67A17">
      <w:pPr>
        <w:pStyle w:val="ListParagraph"/>
        <w:numPr>
          <w:ilvl w:val="1"/>
          <w:numId w:val="1"/>
        </w:numPr>
        <w:tabs>
          <w:tab w:val="left" w:pos="0"/>
        </w:tabs>
        <w:spacing w:before="120" w:after="120"/>
        <w:jc w:val="both"/>
        <w:rPr>
          <w:rFonts w:cs="Times New Roman"/>
          <w:szCs w:val="24"/>
        </w:rPr>
      </w:pPr>
      <w:r w:rsidRPr="00FA3BB2">
        <w:rPr>
          <w:rFonts w:cs="Times New Roman"/>
          <w:szCs w:val="24"/>
        </w:rPr>
        <w:t>Proof of the property taxes for the water</w:t>
      </w:r>
      <w:r w:rsidR="00FA3BB2" w:rsidRPr="00FA3BB2">
        <w:rPr>
          <w:rFonts w:cs="Times New Roman"/>
          <w:szCs w:val="24"/>
        </w:rPr>
        <w:t xml:space="preserve"> and sewer</w:t>
      </w:r>
      <w:r w:rsidRPr="00FA3BB2">
        <w:rPr>
          <w:rFonts w:cs="Times New Roman"/>
          <w:szCs w:val="24"/>
        </w:rPr>
        <w:t xml:space="preserve"> system</w:t>
      </w:r>
      <w:r w:rsidR="00FA3BB2" w:rsidRPr="00FA3BB2">
        <w:rPr>
          <w:rFonts w:cs="Times New Roman"/>
          <w:szCs w:val="24"/>
        </w:rPr>
        <w:t>s</w:t>
      </w:r>
      <w:r w:rsidRPr="00FA3BB2">
        <w:rPr>
          <w:rFonts w:cs="Times New Roman"/>
          <w:szCs w:val="24"/>
        </w:rPr>
        <w:t>;</w:t>
      </w:r>
    </w:p>
    <w:p w14:paraId="47FC10AF" w14:textId="77777777" w:rsidR="00F67A17" w:rsidRPr="00FA3BB2" w:rsidRDefault="00F67A17" w:rsidP="00F67A17">
      <w:pPr>
        <w:pStyle w:val="ListParagraph"/>
        <w:numPr>
          <w:ilvl w:val="1"/>
          <w:numId w:val="1"/>
        </w:numPr>
        <w:tabs>
          <w:tab w:val="left" w:pos="0"/>
        </w:tabs>
        <w:spacing w:before="120" w:after="120"/>
        <w:jc w:val="both"/>
        <w:rPr>
          <w:rFonts w:cs="Times New Roman"/>
          <w:szCs w:val="24"/>
        </w:rPr>
      </w:pPr>
      <w:r w:rsidRPr="00FA3BB2">
        <w:rPr>
          <w:rFonts w:cs="Times New Roman"/>
          <w:szCs w:val="24"/>
        </w:rPr>
        <w:t>Proof of the regulatory fees for the water system;</w:t>
      </w:r>
    </w:p>
    <w:p w14:paraId="2C18DFAB" w14:textId="2BC04038" w:rsidR="00F67A17" w:rsidRPr="00FA3BB2" w:rsidRDefault="00F67A17" w:rsidP="00F67A17">
      <w:pPr>
        <w:pStyle w:val="ListParagraph"/>
        <w:numPr>
          <w:ilvl w:val="1"/>
          <w:numId w:val="1"/>
        </w:numPr>
        <w:tabs>
          <w:tab w:val="left" w:pos="0"/>
        </w:tabs>
        <w:spacing w:before="120" w:after="120"/>
        <w:jc w:val="both"/>
        <w:rPr>
          <w:rFonts w:cs="Times New Roman"/>
          <w:szCs w:val="24"/>
        </w:rPr>
      </w:pPr>
      <w:r w:rsidRPr="00FA3BB2">
        <w:rPr>
          <w:rFonts w:cs="Times New Roman"/>
          <w:szCs w:val="24"/>
        </w:rPr>
        <w:t>Invoices for known and measurable monthly expenses incurred by the system</w:t>
      </w:r>
      <w:r w:rsidR="00FA3BB2" w:rsidRPr="00FA3BB2">
        <w:rPr>
          <w:rFonts w:cs="Times New Roman"/>
          <w:szCs w:val="24"/>
        </w:rPr>
        <w:t>s</w:t>
      </w:r>
      <w:r w:rsidRPr="00FA3BB2">
        <w:rPr>
          <w:rFonts w:cs="Times New Roman"/>
          <w:szCs w:val="24"/>
        </w:rPr>
        <w:t>;</w:t>
      </w:r>
    </w:p>
    <w:p w14:paraId="514971A5" w14:textId="096C660F" w:rsidR="00F67A17" w:rsidRPr="00FA3BB2" w:rsidRDefault="00F67A17" w:rsidP="00F67A17">
      <w:pPr>
        <w:pStyle w:val="ListParagraph"/>
        <w:numPr>
          <w:ilvl w:val="1"/>
          <w:numId w:val="1"/>
        </w:numPr>
        <w:tabs>
          <w:tab w:val="left" w:pos="0"/>
        </w:tabs>
        <w:spacing w:before="120" w:after="120"/>
        <w:jc w:val="both"/>
        <w:rPr>
          <w:rFonts w:cs="Times New Roman"/>
          <w:szCs w:val="24"/>
        </w:rPr>
      </w:pPr>
      <w:r w:rsidRPr="00FA3BB2">
        <w:rPr>
          <w:rFonts w:cs="Times New Roman"/>
          <w:szCs w:val="24"/>
        </w:rPr>
        <w:t>Proof of any known and measurable adjustments to monthly expenses for the system</w:t>
      </w:r>
      <w:r w:rsidR="00FA3BB2" w:rsidRPr="00FA3BB2">
        <w:rPr>
          <w:rFonts w:cs="Times New Roman"/>
          <w:szCs w:val="24"/>
        </w:rPr>
        <w:t>s</w:t>
      </w:r>
      <w:r w:rsidRPr="00FA3BB2">
        <w:rPr>
          <w:rFonts w:cs="Times New Roman"/>
          <w:szCs w:val="24"/>
        </w:rPr>
        <w:t>, as well as any supporting calculations; and</w:t>
      </w:r>
    </w:p>
    <w:p w14:paraId="0999AE92" w14:textId="50397563" w:rsidR="00F67A17" w:rsidRPr="00FA3BB2" w:rsidRDefault="00F67A17" w:rsidP="00F67A17">
      <w:pPr>
        <w:pStyle w:val="ListParagraph"/>
        <w:numPr>
          <w:ilvl w:val="1"/>
          <w:numId w:val="1"/>
        </w:numPr>
        <w:tabs>
          <w:tab w:val="left" w:pos="0"/>
        </w:tabs>
        <w:spacing w:before="120" w:after="120"/>
        <w:jc w:val="both"/>
        <w:rPr>
          <w:rFonts w:cs="Times New Roman"/>
          <w:szCs w:val="24"/>
        </w:rPr>
      </w:pPr>
      <w:r w:rsidRPr="00FA3BB2">
        <w:rPr>
          <w:rFonts w:cs="Times New Roman"/>
          <w:szCs w:val="24"/>
        </w:rPr>
        <w:t xml:space="preserve">Any other expected monthly costs for operation of the water </w:t>
      </w:r>
      <w:r w:rsidR="00FA3BB2" w:rsidRPr="00FA3BB2">
        <w:rPr>
          <w:rFonts w:cs="Times New Roman"/>
          <w:szCs w:val="24"/>
        </w:rPr>
        <w:t xml:space="preserve">and sewer </w:t>
      </w:r>
      <w:r w:rsidRPr="00FA3BB2">
        <w:rPr>
          <w:rFonts w:cs="Times New Roman"/>
          <w:szCs w:val="24"/>
        </w:rPr>
        <w:t>system</w:t>
      </w:r>
      <w:r w:rsidR="00FA3BB2" w:rsidRPr="00FA3BB2">
        <w:rPr>
          <w:rFonts w:cs="Times New Roman"/>
          <w:szCs w:val="24"/>
        </w:rPr>
        <w:t>s</w:t>
      </w:r>
      <w:r w:rsidRPr="00FA3BB2">
        <w:rPr>
          <w:rFonts w:cs="Times New Roman"/>
          <w:szCs w:val="24"/>
        </w:rPr>
        <w:t>.</w:t>
      </w:r>
    </w:p>
    <w:p w14:paraId="67CAD288" w14:textId="77777777" w:rsidR="00F67A17" w:rsidRDefault="00F67A17" w:rsidP="00F67A17">
      <w:pPr>
        <w:tabs>
          <w:tab w:val="left" w:pos="0"/>
        </w:tabs>
        <w:spacing w:after="240"/>
        <w:rPr>
          <w:szCs w:val="24"/>
        </w:rPr>
      </w:pPr>
    </w:p>
    <w:p w14:paraId="6AFB8DC9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D260AA" w14:textId="77777777" w:rsidR="00995D2E" w:rsidRDefault="00995D2E">
      <w:r>
        <w:separator/>
      </w:r>
    </w:p>
  </w:endnote>
  <w:endnote w:type="continuationSeparator" w:id="0">
    <w:p w14:paraId="105977DD" w14:textId="77777777" w:rsidR="00995D2E" w:rsidRDefault="00995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10EC4" w14:textId="77777777" w:rsidR="00995D2E" w:rsidRDefault="00995D2E">
      <w:r>
        <w:separator/>
      </w:r>
    </w:p>
  </w:footnote>
  <w:footnote w:type="continuationSeparator" w:id="0">
    <w:p w14:paraId="09A04AA2" w14:textId="77777777" w:rsidR="00995D2E" w:rsidRDefault="00995D2E">
      <w:r>
        <w:continuationSeparator/>
      </w:r>
    </w:p>
  </w:footnote>
  <w:footnote w:id="1">
    <w:p w14:paraId="599AD181" w14:textId="05717A2A" w:rsidR="001C0996" w:rsidRDefault="00D228A6" w:rsidP="00D228A6">
      <w:pPr>
        <w:pStyle w:val="FootnoteText"/>
      </w:pPr>
      <w:r>
        <w:rPr>
          <w:i/>
          <w:iCs/>
        </w:rPr>
        <w:tab/>
      </w:r>
      <w:r w:rsidR="001C0996">
        <w:rPr>
          <w:rStyle w:val="FootnoteReference"/>
        </w:rPr>
        <w:footnoteRef/>
      </w:r>
      <w:r>
        <w:rPr>
          <w:i/>
          <w:iCs/>
        </w:rPr>
        <w:t xml:space="preserve">  </w:t>
      </w:r>
      <w:r w:rsidR="00E11469" w:rsidRPr="00CC0934">
        <w:rPr>
          <w:i/>
          <w:iCs/>
        </w:rPr>
        <w:t xml:space="preserve">Petition for an Order Appointing a Temporary Manager to the </w:t>
      </w:r>
      <w:proofErr w:type="spellStart"/>
      <w:r w:rsidR="00E11469" w:rsidRPr="00CC0934">
        <w:rPr>
          <w:i/>
          <w:iCs/>
        </w:rPr>
        <w:t>Castlecomb</w:t>
      </w:r>
      <w:proofErr w:type="spellEnd"/>
      <w:r w:rsidR="00E11469" w:rsidRPr="00CC0934">
        <w:rPr>
          <w:i/>
          <w:iCs/>
        </w:rPr>
        <w:t xml:space="preserve"> Water System</w:t>
      </w:r>
      <w:r w:rsidR="00E11469">
        <w:t xml:space="preserve">, </w:t>
      </w:r>
      <w:r w:rsidR="001C0996" w:rsidRPr="00AE1E02">
        <w:t>Docket No.</w:t>
      </w:r>
      <w:r>
        <w:t xml:space="preserve"> </w:t>
      </w:r>
      <w:r w:rsidR="001C0996">
        <w:t>50851</w:t>
      </w:r>
      <w:r w:rsidR="00E11469">
        <w:t>, Order Appointing a Temporary Manager (Sep. 30, 2020).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4149F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B47F857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30F26FB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75DB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622EF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E75"/>
    <w:rsid w:val="00056E9B"/>
    <w:rsid w:val="00063A84"/>
    <w:rsid w:val="00116570"/>
    <w:rsid w:val="0017536D"/>
    <w:rsid w:val="001A2592"/>
    <w:rsid w:val="001C0996"/>
    <w:rsid w:val="0028111B"/>
    <w:rsid w:val="002821AD"/>
    <w:rsid w:val="002F5D60"/>
    <w:rsid w:val="00315D7D"/>
    <w:rsid w:val="004249AC"/>
    <w:rsid w:val="0063305E"/>
    <w:rsid w:val="00794B83"/>
    <w:rsid w:val="007A3236"/>
    <w:rsid w:val="007D55D1"/>
    <w:rsid w:val="007E4EE0"/>
    <w:rsid w:val="008262FF"/>
    <w:rsid w:val="008C05D5"/>
    <w:rsid w:val="008C469B"/>
    <w:rsid w:val="0091083F"/>
    <w:rsid w:val="009859A4"/>
    <w:rsid w:val="00995D2E"/>
    <w:rsid w:val="00A74BA5"/>
    <w:rsid w:val="00A7691E"/>
    <w:rsid w:val="00B14509"/>
    <w:rsid w:val="00B56DD2"/>
    <w:rsid w:val="00CC0934"/>
    <w:rsid w:val="00D228A6"/>
    <w:rsid w:val="00D256ED"/>
    <w:rsid w:val="00D528CC"/>
    <w:rsid w:val="00DA36E8"/>
    <w:rsid w:val="00E11469"/>
    <w:rsid w:val="00EA5690"/>
    <w:rsid w:val="00F67A17"/>
    <w:rsid w:val="00F87E75"/>
    <w:rsid w:val="00FA3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3199E0"/>
  <w15:chartTrackingRefBased/>
  <w15:docId w15:val="{6681A462-7288-4AFD-8962-06EB9999A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7A17"/>
    <w:pPr>
      <w:spacing w:after="200"/>
      <w:jc w:val="left"/>
    </w:pPr>
    <w:rPr>
      <w:rFonts w:eastAsia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7A17"/>
    <w:rPr>
      <w:rFonts w:eastAsia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F67A17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F67A17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C0996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C0996"/>
  </w:style>
  <w:style w:type="character" w:styleId="FootnoteReference">
    <w:name w:val="footnote reference"/>
    <w:basedOn w:val="DefaultParagraphFont"/>
    <w:uiPriority w:val="99"/>
    <w:semiHidden/>
    <w:unhideWhenUsed/>
    <w:rsid w:val="001C0996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3A84"/>
    <w:pPr>
      <w:spacing w:after="0"/>
      <w:jc w:val="both"/>
    </w:pPr>
    <w:rPr>
      <w:rFonts w:eastAsia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3A84"/>
    <w:rPr>
      <w:rFonts w:eastAsia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6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CE4B7-CC0C-4253-B3C1-438BB9192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Taylor Kilroy</cp:lastModifiedBy>
  <cp:revision>7</cp:revision>
  <cp:lastPrinted>2014-10-31T15:06:00Z</cp:lastPrinted>
  <dcterms:created xsi:type="dcterms:W3CDTF">2020-11-20T22:26:00Z</dcterms:created>
  <dcterms:modified xsi:type="dcterms:W3CDTF">2020-11-30T15:35:00Z</dcterms:modified>
</cp:coreProperties>
</file>